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57AAA" w14:textId="6C0DA7FE" w:rsidR="002314E5" w:rsidRPr="002314E5" w:rsidRDefault="002314E5" w:rsidP="002314E5">
      <w:pPr>
        <w:pStyle w:val="Listenabsatz"/>
        <w:numPr>
          <w:ilvl w:val="0"/>
          <w:numId w:val="6"/>
        </w:numPr>
        <w:spacing w:after="0"/>
        <w:rPr>
          <w:rFonts w:eastAsia="Arial" w:cs="Arial"/>
          <w:b/>
          <w:color w:val="000000"/>
          <w:lang w:val="fr-FR"/>
        </w:rPr>
      </w:pPr>
      <w:r w:rsidRPr="002314E5">
        <w:rPr>
          <w:rFonts w:eastAsia="Arial" w:cs="Arial"/>
          <w:b/>
          <w:color w:val="000000"/>
          <w:lang w:val="fr-FR"/>
        </w:rPr>
        <w:t xml:space="preserve">Désignation de type unique / code d'identification du groupe de produits pour l'identification selon la liste de prix </w:t>
      </w:r>
      <w:r w:rsidR="0013120E">
        <w:rPr>
          <w:rFonts w:eastAsia="Arial" w:cs="Arial"/>
          <w:b/>
          <w:color w:val="000000"/>
          <w:lang w:val="fr-FR"/>
        </w:rPr>
        <w:t>HSK Duschkabinenbau</w:t>
      </w:r>
      <w:r w:rsidRPr="002314E5">
        <w:rPr>
          <w:rFonts w:eastAsia="Arial" w:cs="Arial"/>
          <w:b/>
          <w:color w:val="000000"/>
          <w:lang w:val="fr-FR"/>
        </w:rPr>
        <w:t xml:space="preserve"> et comme indiqué à l'annexe 01 </w:t>
      </w:r>
    </w:p>
    <w:p w14:paraId="0D25B7D5" w14:textId="16C2ACF7" w:rsidR="00653968" w:rsidRPr="002314E5" w:rsidRDefault="00653968" w:rsidP="00653968">
      <w:pPr>
        <w:pStyle w:val="Listenabsatz"/>
        <w:spacing w:after="0"/>
        <w:ind w:left="643"/>
        <w:rPr>
          <w:lang w:val="fr-FR"/>
        </w:rPr>
      </w:pPr>
      <w:r w:rsidRPr="002314E5">
        <w:rPr>
          <w:rFonts w:eastAsia="Arial" w:cs="Arial"/>
          <w:b/>
          <w:color w:val="000000"/>
          <w:lang w:val="fr-FR"/>
        </w:rPr>
        <w:t xml:space="preserve"> </w:t>
      </w:r>
      <w:r w:rsidR="002314E5" w:rsidRPr="002314E5">
        <w:rPr>
          <w:rFonts w:eastAsia="Arial" w:cs="Arial"/>
          <w:bCs/>
          <w:color w:val="000000"/>
          <w:lang w:val="fr-FR"/>
        </w:rPr>
        <w:t>Les radiateurs et convecteurs en acier portant les désignations suivantes</w:t>
      </w:r>
      <w:r w:rsidRPr="002314E5">
        <w:rPr>
          <w:rFonts w:eastAsia="Arial" w:cs="Arial"/>
          <w:bCs/>
          <w:color w:val="000000"/>
          <w:lang w:val="fr-FR"/>
        </w:rPr>
        <w:t>:</w:t>
      </w:r>
    </w:p>
    <w:p w14:paraId="0151D4EC" w14:textId="52CF923F" w:rsidR="0083466A" w:rsidRDefault="00441402" w:rsidP="00466C70">
      <w:pPr>
        <w:pStyle w:val="Listenabsatz"/>
        <w:spacing w:after="0" w:line="240" w:lineRule="auto"/>
        <w:rPr>
          <w:rFonts w:eastAsia="Arial" w:cs="Arial"/>
          <w:bCs/>
          <w:color w:val="000000"/>
          <w:lang w:val="en-US"/>
        </w:rPr>
      </w:pPr>
      <w:r>
        <w:rPr>
          <w:rFonts w:eastAsia="Arial" w:cs="Arial"/>
          <w:bCs/>
          <w:color w:val="000000"/>
          <w:lang w:val="en-US"/>
        </w:rPr>
        <w:t>Alto, Atelier Line, Genova, Image, Juke, Lavida, Line, Line Austauschheizkörper, Line Plus, Line Pro, Line Round, Line Two, Martino, Paros, Premium, Sky, Semprio, Softcube plus</w:t>
      </w:r>
    </w:p>
    <w:p w14:paraId="002A6883" w14:textId="77777777" w:rsidR="00441402" w:rsidRPr="00441402" w:rsidRDefault="00441402" w:rsidP="00466C70">
      <w:pPr>
        <w:pStyle w:val="Listenabsatz"/>
        <w:spacing w:after="0" w:line="240" w:lineRule="auto"/>
        <w:rPr>
          <w:lang w:val="en-US"/>
        </w:rPr>
      </w:pPr>
    </w:p>
    <w:p w14:paraId="3EF5F99E" w14:textId="3BFB3657" w:rsidR="00F904D1" w:rsidRPr="002314E5" w:rsidRDefault="002314E5" w:rsidP="002314E5">
      <w:pPr>
        <w:pStyle w:val="Listenabsatz"/>
        <w:numPr>
          <w:ilvl w:val="0"/>
          <w:numId w:val="6"/>
        </w:numPr>
        <w:spacing w:after="0"/>
        <w:rPr>
          <w:lang w:val="fr-FR"/>
        </w:rPr>
      </w:pPr>
      <w:r w:rsidRPr="002314E5">
        <w:rPr>
          <w:b/>
          <w:lang w:val="fr-FR"/>
        </w:rPr>
        <w:t>Utilisation prévue</w:t>
      </w:r>
      <w:r w:rsidR="00F904D1" w:rsidRPr="002314E5">
        <w:rPr>
          <w:b/>
          <w:lang w:val="fr-FR"/>
        </w:rPr>
        <w:t>:</w:t>
      </w:r>
      <w:r w:rsidR="00C17F5C" w:rsidRPr="002314E5">
        <w:rPr>
          <w:b/>
          <w:lang w:val="fr-FR"/>
        </w:rPr>
        <w:t xml:space="preserve"> </w:t>
      </w:r>
      <w:r w:rsidRPr="002314E5">
        <w:rPr>
          <w:bCs/>
          <w:lang w:val="fr-FR"/>
        </w:rPr>
        <w:t>Ra</w:t>
      </w:r>
      <w:r w:rsidRPr="002314E5">
        <w:rPr>
          <w:lang w:val="fr-FR"/>
        </w:rPr>
        <w:t>diateurs et convecteurs utilisés dans les systèmes de chauffage des bâtiments</w:t>
      </w:r>
    </w:p>
    <w:p w14:paraId="7D7609A5" w14:textId="30DD9932" w:rsidR="00141923" w:rsidRPr="00F904D1" w:rsidRDefault="003D35BB" w:rsidP="002314E5">
      <w:pPr>
        <w:pStyle w:val="Listenabsatz"/>
        <w:numPr>
          <w:ilvl w:val="0"/>
          <w:numId w:val="6"/>
        </w:numPr>
        <w:spacing w:after="0"/>
        <w:rPr>
          <w:b/>
        </w:rPr>
      </w:pPr>
      <w:r>
        <w:rPr>
          <w:b/>
        </w:rPr>
        <w:t>Adresse du f</w:t>
      </w:r>
      <w:r w:rsidR="002314E5">
        <w:rPr>
          <w:b/>
        </w:rPr>
        <w:t>abricant</w:t>
      </w:r>
      <w:r w:rsidR="00F904D1" w:rsidRPr="00F904D1">
        <w:rPr>
          <w:b/>
        </w:rPr>
        <w:t>:</w:t>
      </w:r>
    </w:p>
    <w:p w14:paraId="30D472DD" w14:textId="77777777" w:rsidR="0083466A" w:rsidRDefault="002314E5" w:rsidP="0083466A">
      <w:pPr>
        <w:pStyle w:val="Listenabsatz"/>
        <w:spacing w:after="0" w:line="240" w:lineRule="auto"/>
        <w:ind w:left="643"/>
      </w:pPr>
      <w:r w:rsidRPr="0083466A">
        <w:rPr>
          <w:rFonts w:eastAsia="Arial" w:cs="Arial"/>
          <w:color w:val="000000"/>
        </w:rPr>
        <w:t xml:space="preserve"> </w:t>
      </w:r>
      <w:r w:rsidR="0083466A">
        <w:t>HSK Duschkabinenbau</w:t>
      </w:r>
      <w:r w:rsidR="0083466A" w:rsidRPr="00C8729A">
        <w:t xml:space="preserve"> KG, </w:t>
      </w:r>
      <w:r w:rsidR="0083466A">
        <w:t>Zum Hohlen Morgen 22, 59939 Olsberg</w:t>
      </w:r>
      <w:r w:rsidR="0083466A" w:rsidRPr="00C8729A">
        <w:t>, Deutschland</w:t>
      </w:r>
    </w:p>
    <w:p w14:paraId="706FAC45" w14:textId="77777777" w:rsidR="00F904D1" w:rsidRPr="0073533C" w:rsidRDefault="00F904D1" w:rsidP="00DD6AFF">
      <w:pPr>
        <w:pStyle w:val="Listenabsatz"/>
        <w:spacing w:after="0" w:line="240" w:lineRule="auto"/>
        <w:ind w:left="643"/>
      </w:pPr>
    </w:p>
    <w:p w14:paraId="0730C4F6" w14:textId="4BA85C03" w:rsidR="00824712" w:rsidRPr="003D35BB" w:rsidRDefault="0016081A" w:rsidP="003D35BB">
      <w:pPr>
        <w:pStyle w:val="Listenabsatz"/>
        <w:numPr>
          <w:ilvl w:val="0"/>
          <w:numId w:val="6"/>
        </w:numPr>
        <w:spacing w:after="0" w:line="240" w:lineRule="auto"/>
        <w:rPr>
          <w:lang w:val="fr-FR"/>
        </w:rPr>
      </w:pPr>
      <w:r w:rsidRPr="003D35BB">
        <w:rPr>
          <w:b/>
          <w:lang w:val="fr-FR"/>
        </w:rPr>
        <w:t>système d'évaluation de la constance des performances</w:t>
      </w:r>
      <w:r w:rsidR="000F474D" w:rsidRPr="003D35BB">
        <w:rPr>
          <w:b/>
          <w:lang w:val="fr-FR"/>
        </w:rPr>
        <w:t xml:space="preserve">:   </w:t>
      </w:r>
      <w:r w:rsidR="00497E3C" w:rsidRPr="003D35BB">
        <w:rPr>
          <w:lang w:val="fr-FR"/>
        </w:rPr>
        <w:t>Syst</w:t>
      </w:r>
      <w:r w:rsidRPr="003D35BB">
        <w:rPr>
          <w:lang w:val="fr-FR"/>
        </w:rPr>
        <w:t>é</w:t>
      </w:r>
      <w:r w:rsidR="00497E3C" w:rsidRPr="003D35BB">
        <w:rPr>
          <w:lang w:val="fr-FR"/>
        </w:rPr>
        <w:t>m</w:t>
      </w:r>
      <w:r w:rsidRPr="003D35BB">
        <w:rPr>
          <w:lang w:val="fr-FR"/>
        </w:rPr>
        <w:t>e</w:t>
      </w:r>
      <w:r w:rsidR="00497E3C" w:rsidRPr="003D35BB">
        <w:rPr>
          <w:lang w:val="fr-FR"/>
        </w:rPr>
        <w:t xml:space="preserve"> </w:t>
      </w:r>
      <w:r w:rsidR="00824712" w:rsidRPr="003D35BB">
        <w:rPr>
          <w:lang w:val="fr-FR"/>
        </w:rPr>
        <w:t>3</w:t>
      </w:r>
    </w:p>
    <w:p w14:paraId="7500C870" w14:textId="77777777" w:rsidR="00F904D1" w:rsidRPr="0016081A" w:rsidRDefault="00F904D1" w:rsidP="00DD6AFF">
      <w:pPr>
        <w:pStyle w:val="Listenabsatz"/>
        <w:spacing w:after="0" w:line="240" w:lineRule="auto"/>
        <w:ind w:left="643"/>
        <w:rPr>
          <w:lang w:val="fr-FR"/>
        </w:rPr>
      </w:pPr>
    </w:p>
    <w:p w14:paraId="071E6D60" w14:textId="3A289C45" w:rsidR="00F904D1" w:rsidRPr="003D35BB" w:rsidRDefault="003D35BB" w:rsidP="003D35BB">
      <w:pPr>
        <w:pStyle w:val="Listenabsatz"/>
        <w:numPr>
          <w:ilvl w:val="0"/>
          <w:numId w:val="6"/>
        </w:numPr>
        <w:spacing w:after="0" w:line="240" w:lineRule="auto"/>
        <w:rPr>
          <w:lang w:val="fr-FR"/>
        </w:rPr>
      </w:pPr>
      <w:r w:rsidRPr="003D35BB">
        <w:rPr>
          <w:b/>
          <w:lang w:val="fr-FR"/>
        </w:rPr>
        <w:t>Normes de produit harmonisées</w:t>
      </w:r>
      <w:r w:rsidR="00F904D1" w:rsidRPr="003D35BB">
        <w:rPr>
          <w:b/>
          <w:lang w:val="fr-FR"/>
        </w:rPr>
        <w:t>:</w:t>
      </w:r>
      <w:r w:rsidR="000F474D" w:rsidRPr="003D35BB">
        <w:rPr>
          <w:b/>
          <w:lang w:val="fr-FR"/>
        </w:rPr>
        <w:t xml:space="preserve">   </w:t>
      </w:r>
      <w:r w:rsidR="00F904D1" w:rsidRPr="003D35BB">
        <w:rPr>
          <w:lang w:val="fr-FR"/>
        </w:rPr>
        <w:t>EN 442-1</w:t>
      </w:r>
      <w:r w:rsidR="00651A86" w:rsidRPr="003D35BB">
        <w:rPr>
          <w:lang w:val="fr-FR"/>
        </w:rPr>
        <w:t>:2014</w:t>
      </w:r>
      <w:r w:rsidR="00765E42" w:rsidRPr="003D35BB">
        <w:rPr>
          <w:lang w:val="fr-FR"/>
        </w:rPr>
        <w:t xml:space="preserve">   </w:t>
      </w:r>
    </w:p>
    <w:p w14:paraId="5A503CF4" w14:textId="77777777" w:rsidR="00653968" w:rsidRPr="003D35BB" w:rsidRDefault="00653968" w:rsidP="00653968">
      <w:pPr>
        <w:pStyle w:val="Listenabsatz"/>
        <w:spacing w:after="0" w:line="240" w:lineRule="auto"/>
        <w:ind w:left="643"/>
        <w:rPr>
          <w:lang w:val="fr-FR"/>
        </w:rPr>
      </w:pPr>
    </w:p>
    <w:p w14:paraId="4543C95E" w14:textId="7D159C51" w:rsidR="003D35BB" w:rsidRPr="003D35BB" w:rsidRDefault="003D35BB" w:rsidP="003D35BB">
      <w:pPr>
        <w:pStyle w:val="Listenabsatz"/>
        <w:numPr>
          <w:ilvl w:val="0"/>
          <w:numId w:val="6"/>
        </w:numPr>
        <w:spacing w:after="0" w:line="240" w:lineRule="auto"/>
        <w:rPr>
          <w:b/>
          <w:lang w:val="fr-FR"/>
        </w:rPr>
      </w:pPr>
      <w:r w:rsidRPr="003D35BB">
        <w:rPr>
          <w:b/>
          <w:lang w:val="fr-FR"/>
        </w:rPr>
        <w:t>Organisme notifié / Conformité des performances</w:t>
      </w:r>
    </w:p>
    <w:p w14:paraId="7C35FCE2" w14:textId="536C33D3" w:rsidR="00F904D1" w:rsidRPr="003D35BB" w:rsidRDefault="003D35BB" w:rsidP="003D35BB">
      <w:pPr>
        <w:pStyle w:val="Listenabsatz"/>
        <w:spacing w:after="0" w:line="240" w:lineRule="auto"/>
        <w:rPr>
          <w:rFonts w:eastAsia="Arial" w:cs="Arial"/>
          <w:bCs/>
          <w:color w:val="000000"/>
        </w:rPr>
      </w:pPr>
      <w:r w:rsidRPr="003D35BB">
        <w:rPr>
          <w:bCs/>
        </w:rPr>
        <w:t xml:space="preserve">Laboratoire d'essai notifié </w:t>
      </w:r>
      <w:r w:rsidR="008509AC">
        <w:rPr>
          <w:bCs/>
        </w:rPr>
        <w:t>1015</w:t>
      </w:r>
    </w:p>
    <w:p w14:paraId="3E33777E" w14:textId="3EF8B39F" w:rsidR="00FF7444" w:rsidRPr="00F904D1" w:rsidRDefault="007C2DBD" w:rsidP="003D35BB">
      <w:pPr>
        <w:pStyle w:val="Listenabsatz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Performances déclarées</w:t>
      </w:r>
      <w:r w:rsidR="00FF7444" w:rsidRPr="00F904D1">
        <w:rPr>
          <w:b/>
        </w:rPr>
        <w:t>: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3686"/>
        <w:gridCol w:w="1843"/>
      </w:tblGrid>
      <w:tr w:rsidR="001844C2" w14:paraId="6AB3DB85" w14:textId="77777777" w:rsidTr="0009667E">
        <w:trPr>
          <w:trHeight w:val="689"/>
        </w:trPr>
        <w:tc>
          <w:tcPr>
            <w:tcW w:w="3357" w:type="dxa"/>
            <w:shd w:val="clear" w:color="auto" w:fill="FF0000"/>
            <w:vAlign w:val="center"/>
          </w:tcPr>
          <w:p w14:paraId="577BED52" w14:textId="72B6C555" w:rsidR="001844C2" w:rsidRPr="001158A4" w:rsidRDefault="008E6FC6" w:rsidP="00DD6AFF">
            <w:pPr>
              <w:pStyle w:val="Listenabsatz"/>
              <w:ind w:left="0"/>
              <w:rPr>
                <w:b/>
              </w:rPr>
            </w:pPr>
            <w:r w:rsidRPr="007076F3">
              <w:rPr>
                <w:b/>
                <w:sz w:val="20"/>
                <w:szCs w:val="20"/>
                <w:lang w:val="fr-FR"/>
              </w:rPr>
              <w:t>Caractéristiques principales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84C46BE" w14:textId="1C42B6D6" w:rsidR="001844C2" w:rsidRPr="001158A4" w:rsidRDefault="001F58D4" w:rsidP="00DD6AFF">
            <w:pPr>
              <w:pStyle w:val="Listenabsatz"/>
              <w:ind w:left="0"/>
              <w:rPr>
                <w:b/>
              </w:rPr>
            </w:pPr>
            <w:r w:rsidRPr="001F58D4">
              <w:rPr>
                <w:b/>
              </w:rPr>
              <w:t>Classes réglementées</w:t>
            </w:r>
          </w:p>
        </w:tc>
        <w:tc>
          <w:tcPr>
            <w:tcW w:w="1843" w:type="dxa"/>
            <w:vAlign w:val="center"/>
          </w:tcPr>
          <w:p w14:paraId="3142CCB4" w14:textId="2E7725BE" w:rsidR="001844C2" w:rsidRPr="001158A4" w:rsidRDefault="008E6FC6" w:rsidP="00DD6AFF">
            <w:pPr>
              <w:pStyle w:val="Listenabsatz"/>
              <w:ind w:left="0"/>
              <w:rPr>
                <w:b/>
              </w:rPr>
            </w:pPr>
            <w:r w:rsidRPr="007076F3">
              <w:rPr>
                <w:b/>
                <w:sz w:val="20"/>
                <w:szCs w:val="20"/>
                <w:lang w:val="fr-FR"/>
              </w:rPr>
              <w:t>Spécifications techniques harmonisées</w:t>
            </w:r>
          </w:p>
        </w:tc>
      </w:tr>
      <w:tr w:rsidR="00271E32" w14:paraId="601E18D1" w14:textId="77777777" w:rsidTr="0009667E">
        <w:tc>
          <w:tcPr>
            <w:tcW w:w="3357" w:type="dxa"/>
            <w:shd w:val="clear" w:color="auto" w:fill="FF0000"/>
            <w:vAlign w:val="center"/>
          </w:tcPr>
          <w:p w14:paraId="10F97E1F" w14:textId="7DED30C8" w:rsidR="00271E32" w:rsidRDefault="008D063F" w:rsidP="00271E32">
            <w:pPr>
              <w:pStyle w:val="Listenabsatz"/>
              <w:ind w:left="0"/>
            </w:pPr>
            <w:r w:rsidRPr="00F324B5">
              <w:rPr>
                <w:lang w:val="fr-FR"/>
              </w:rPr>
              <w:t>Comportement</w:t>
            </w:r>
            <w:r w:rsidRPr="005C52B3">
              <w:rPr>
                <w:lang w:val="fr-FR"/>
              </w:rPr>
              <w:t xml:space="preserve"> </w:t>
            </w:r>
            <w:r w:rsidR="00271E32" w:rsidRPr="005C52B3">
              <w:rPr>
                <w:lang w:val="fr-FR"/>
              </w:rPr>
              <w:t>au feu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E6827F4" w14:textId="77777777" w:rsidR="00271E32" w:rsidRDefault="00271E32" w:rsidP="00271E32">
            <w:pPr>
              <w:pStyle w:val="Listenabsatz"/>
              <w:ind w:left="0"/>
            </w:pPr>
            <w:r>
              <w:t>A1</w:t>
            </w:r>
          </w:p>
        </w:tc>
        <w:tc>
          <w:tcPr>
            <w:tcW w:w="1843" w:type="dxa"/>
            <w:vAlign w:val="center"/>
          </w:tcPr>
          <w:p w14:paraId="0CD19A6E" w14:textId="2A8157AB" w:rsidR="00271E32" w:rsidRDefault="00271E32" w:rsidP="00271E32">
            <w:pPr>
              <w:pStyle w:val="Listenabsatz"/>
              <w:ind w:left="0"/>
              <w:jc w:val="both"/>
            </w:pPr>
            <w:r>
              <w:t>EN 442-1 : 2014</w:t>
            </w:r>
          </w:p>
        </w:tc>
      </w:tr>
      <w:tr w:rsidR="00271E32" w14:paraId="2426AB72" w14:textId="77777777" w:rsidTr="0009667E">
        <w:tc>
          <w:tcPr>
            <w:tcW w:w="3357" w:type="dxa"/>
            <w:shd w:val="clear" w:color="auto" w:fill="FF0000"/>
            <w:vAlign w:val="center"/>
          </w:tcPr>
          <w:p w14:paraId="7DAB063A" w14:textId="6D6DA8B8" w:rsidR="00271E32" w:rsidRDefault="00271E32" w:rsidP="00271E32">
            <w:pPr>
              <w:pStyle w:val="Listenabsatz"/>
              <w:ind w:left="0"/>
            </w:pPr>
            <w:r w:rsidRPr="005C52B3">
              <w:t>Substances dangereuses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251AEC63" w14:textId="2B6280B4" w:rsidR="00271E32" w:rsidRDefault="00271E32" w:rsidP="00271E32">
            <w:pPr>
              <w:pStyle w:val="Listenabsatz"/>
              <w:ind w:left="0"/>
            </w:pPr>
            <w:r>
              <w:t>aucun</w:t>
            </w:r>
          </w:p>
        </w:tc>
        <w:tc>
          <w:tcPr>
            <w:tcW w:w="1843" w:type="dxa"/>
          </w:tcPr>
          <w:p w14:paraId="14EB5B9F" w14:textId="745A24FF" w:rsidR="00271E32" w:rsidRDefault="00271E32" w:rsidP="00271E32">
            <w:pPr>
              <w:jc w:val="both"/>
            </w:pPr>
            <w:r>
              <w:t>EN 442-1 : 2014</w:t>
            </w:r>
          </w:p>
        </w:tc>
      </w:tr>
      <w:tr w:rsidR="001844C2" w14:paraId="1C3596ED" w14:textId="77777777" w:rsidTr="0009667E">
        <w:tc>
          <w:tcPr>
            <w:tcW w:w="3357" w:type="dxa"/>
            <w:shd w:val="clear" w:color="auto" w:fill="FF0000"/>
            <w:vAlign w:val="center"/>
          </w:tcPr>
          <w:p w14:paraId="7A8BEF3B" w14:textId="77DC6283" w:rsidR="001844C2" w:rsidRPr="007F440A" w:rsidRDefault="00271E32" w:rsidP="00DD6AFF">
            <w:pPr>
              <w:pStyle w:val="Listenabsatz"/>
              <w:ind w:left="0"/>
            </w:pPr>
            <w:r w:rsidRPr="00271E32">
              <w:t>Étanchéité à la pression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65659AD3" w14:textId="3BAB74A0" w:rsidR="001844C2" w:rsidRPr="00F4052B" w:rsidRDefault="00F4052B" w:rsidP="00DD6AFF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>Pas de fuite à 1,3 fois la pression de service maximale (kPa)</w:t>
            </w:r>
          </w:p>
        </w:tc>
        <w:tc>
          <w:tcPr>
            <w:tcW w:w="1843" w:type="dxa"/>
          </w:tcPr>
          <w:p w14:paraId="05F17C2E" w14:textId="57A208D2" w:rsidR="001844C2" w:rsidRDefault="001844C2" w:rsidP="009F4650">
            <w:pPr>
              <w:jc w:val="both"/>
            </w:pPr>
            <w:r>
              <w:t>EN 442-1 : 2014</w:t>
            </w:r>
          </w:p>
        </w:tc>
      </w:tr>
      <w:tr w:rsidR="001844C2" w14:paraId="1983F301" w14:textId="77777777" w:rsidTr="0009667E">
        <w:trPr>
          <w:trHeight w:val="450"/>
        </w:trPr>
        <w:tc>
          <w:tcPr>
            <w:tcW w:w="3357" w:type="dxa"/>
            <w:shd w:val="clear" w:color="auto" w:fill="FF0000"/>
            <w:vAlign w:val="center"/>
          </w:tcPr>
          <w:p w14:paraId="474AAFEA" w14:textId="54C17C1D" w:rsidR="001844C2" w:rsidRPr="007F440A" w:rsidRDefault="00271E32" w:rsidP="009F4650">
            <w:pPr>
              <w:pStyle w:val="Listenabsatz"/>
              <w:ind w:left="0"/>
            </w:pPr>
            <w:r w:rsidRPr="00271E32">
              <w:t>Température de surface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174B7CA7" w14:textId="72B1DC80" w:rsidR="001844C2" w:rsidRDefault="001C13EF" w:rsidP="009F4650">
            <w:pPr>
              <w:pStyle w:val="Listenabsatz"/>
              <w:ind w:left="0"/>
            </w:pPr>
            <w:r>
              <w:t>Max</w:t>
            </w:r>
            <w:r w:rsidR="00F4052B">
              <w:t>.</w:t>
            </w:r>
            <w:r>
              <w:t xml:space="preserve"> </w:t>
            </w:r>
            <w:r w:rsidR="003804C3">
              <w:t xml:space="preserve"> </w:t>
            </w:r>
            <w:r w:rsidR="0041024A">
              <w:t>95</w:t>
            </w:r>
            <w:r w:rsidR="001656EE">
              <w:t>°</w:t>
            </w:r>
            <w:r w:rsidR="003804C3">
              <w:t xml:space="preserve"> Celsius</w:t>
            </w:r>
            <w:r w:rsidR="00685FE0">
              <w:rPr>
                <w:b/>
                <w:bCs/>
                <w:sz w:val="28"/>
                <w:vertAlign w:val="superscript"/>
              </w:rPr>
              <w:t xml:space="preserve">        </w:t>
            </w:r>
          </w:p>
        </w:tc>
        <w:tc>
          <w:tcPr>
            <w:tcW w:w="1843" w:type="dxa"/>
          </w:tcPr>
          <w:p w14:paraId="45F9C193" w14:textId="6D118525" w:rsidR="001844C2" w:rsidRDefault="001844C2" w:rsidP="009F4650">
            <w:pPr>
              <w:jc w:val="both"/>
            </w:pPr>
            <w:r w:rsidRPr="004445BD">
              <w:t>EN 442-1 : 2014</w:t>
            </w:r>
          </w:p>
        </w:tc>
      </w:tr>
      <w:tr w:rsidR="001844C2" w14:paraId="64E67FD6" w14:textId="77777777" w:rsidTr="003025C9">
        <w:trPr>
          <w:trHeight w:val="652"/>
        </w:trPr>
        <w:tc>
          <w:tcPr>
            <w:tcW w:w="3357" w:type="dxa"/>
            <w:shd w:val="clear" w:color="auto" w:fill="FF0000"/>
            <w:vAlign w:val="center"/>
          </w:tcPr>
          <w:p w14:paraId="760E3597" w14:textId="1CED126B" w:rsidR="001844C2" w:rsidRDefault="00271E32" w:rsidP="001844C2">
            <w:pPr>
              <w:pStyle w:val="Listenabsatz"/>
              <w:ind w:left="0"/>
            </w:pPr>
            <w:r w:rsidRPr="00271E32">
              <w:t>Résistance à la compression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4229929F" w14:textId="5E205DD1" w:rsidR="001844C2" w:rsidRPr="00F4052B" w:rsidRDefault="00F4052B" w:rsidP="001844C2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 xml:space="preserve">Pas de fissure à 1,69 fois la pression de service maximale autorisée </w:t>
            </w:r>
            <w:r w:rsidR="00411837" w:rsidRPr="00F4052B">
              <w:rPr>
                <w:lang w:val="fr-FR"/>
              </w:rPr>
              <w:t>(kPa)</w:t>
            </w:r>
          </w:p>
          <w:p w14:paraId="1A2AE5F5" w14:textId="30153F67" w:rsidR="0009667E" w:rsidRPr="00F4052B" w:rsidRDefault="0009667E" w:rsidP="001844C2">
            <w:pPr>
              <w:pStyle w:val="Listenabsatz"/>
              <w:ind w:left="0"/>
              <w:rPr>
                <w:b/>
                <w:bCs/>
                <w:sz w:val="28"/>
                <w:vertAlign w:val="superscript"/>
                <w:lang w:val="fr-FR"/>
              </w:rPr>
            </w:pPr>
          </w:p>
        </w:tc>
        <w:tc>
          <w:tcPr>
            <w:tcW w:w="1843" w:type="dxa"/>
          </w:tcPr>
          <w:p w14:paraId="7AC4A478" w14:textId="542DCABC" w:rsidR="001844C2" w:rsidRDefault="001844C2" w:rsidP="001844C2">
            <w:pPr>
              <w:jc w:val="both"/>
            </w:pPr>
            <w:r w:rsidRPr="004445BD">
              <w:t>EN 442-1 : 2014</w:t>
            </w:r>
          </w:p>
        </w:tc>
      </w:tr>
      <w:tr w:rsidR="00F4052B" w14:paraId="66C766D9" w14:textId="77777777" w:rsidTr="00351490">
        <w:tc>
          <w:tcPr>
            <w:tcW w:w="3357" w:type="dxa"/>
            <w:shd w:val="clear" w:color="auto" w:fill="FF0000"/>
            <w:vAlign w:val="center"/>
          </w:tcPr>
          <w:p w14:paraId="2372B57E" w14:textId="1763C6E7" w:rsidR="00F4052B" w:rsidRDefault="00F4052B" w:rsidP="00F4052B">
            <w:pPr>
              <w:pStyle w:val="Listenabsatz"/>
              <w:ind w:left="0"/>
            </w:pPr>
            <w:r w:rsidRPr="00271E32">
              <w:t>Puissance calorifique nominale</w:t>
            </w:r>
            <w:r>
              <w:t xml:space="preserve"> </w:t>
            </w:r>
          </w:p>
          <w:p w14:paraId="7BF6E20B" w14:textId="3C353B35" w:rsidR="00F4052B" w:rsidRPr="007F440A" w:rsidRDefault="00F4052B" w:rsidP="00F4052B">
            <w:pPr>
              <w:pStyle w:val="Listenabsatz"/>
              <w:ind w:left="0"/>
              <w:rPr>
                <w:b/>
                <w:bCs/>
              </w:rPr>
            </w:pPr>
          </w:p>
        </w:tc>
        <w:tc>
          <w:tcPr>
            <w:tcW w:w="3686" w:type="dxa"/>
            <w:shd w:val="clear" w:color="auto" w:fill="E36C0A" w:themeFill="accent6" w:themeFillShade="BF"/>
          </w:tcPr>
          <w:p w14:paraId="494ABE1A" w14:textId="03315CC4" w:rsidR="00F4052B" w:rsidRPr="003025C9" w:rsidRDefault="00F4052B" w:rsidP="00F4052B">
            <w:pPr>
              <w:pStyle w:val="Listenabsatz"/>
              <w:ind w:left="0"/>
              <w:rPr>
                <w:rFonts w:ascii="Arial" w:hAnsi="Arial" w:cs="Arial"/>
                <w:sz w:val="28"/>
              </w:rPr>
            </w:pPr>
            <w:r w:rsidRPr="00B45128">
              <w:t>voir l'annexe</w:t>
            </w:r>
          </w:p>
        </w:tc>
        <w:tc>
          <w:tcPr>
            <w:tcW w:w="1843" w:type="dxa"/>
          </w:tcPr>
          <w:p w14:paraId="269846CC" w14:textId="77777777" w:rsidR="00F4052B" w:rsidRDefault="00F4052B" w:rsidP="00F4052B">
            <w:pPr>
              <w:jc w:val="both"/>
            </w:pPr>
          </w:p>
          <w:p w14:paraId="536BB9E5" w14:textId="5738516A" w:rsidR="00F4052B" w:rsidRDefault="00F4052B" w:rsidP="00F4052B">
            <w:pPr>
              <w:jc w:val="both"/>
            </w:pPr>
            <w:r w:rsidRPr="004445BD">
              <w:t>EN 442-1 : 2014</w:t>
            </w:r>
          </w:p>
        </w:tc>
      </w:tr>
      <w:tr w:rsidR="00F4052B" w14:paraId="60E97BCE" w14:textId="77777777" w:rsidTr="00351490">
        <w:trPr>
          <w:trHeight w:val="586"/>
        </w:trPr>
        <w:tc>
          <w:tcPr>
            <w:tcW w:w="3357" w:type="dxa"/>
            <w:shd w:val="clear" w:color="auto" w:fill="FF0000"/>
            <w:vAlign w:val="center"/>
          </w:tcPr>
          <w:p w14:paraId="0AC178D0" w14:textId="63A148C0" w:rsidR="00F4052B" w:rsidRPr="00F4052B" w:rsidRDefault="00F4052B" w:rsidP="00F4052B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>Production de chaleur dans différentes conditions de fonctionnement (courbe caractéristique))</w:t>
            </w:r>
          </w:p>
        </w:tc>
        <w:tc>
          <w:tcPr>
            <w:tcW w:w="3686" w:type="dxa"/>
            <w:shd w:val="clear" w:color="auto" w:fill="E36C0A" w:themeFill="accent6" w:themeFillShade="BF"/>
          </w:tcPr>
          <w:p w14:paraId="3B447F35" w14:textId="4FDF7E57" w:rsidR="00F4052B" w:rsidRPr="003025C9" w:rsidRDefault="00F4052B" w:rsidP="00F4052B">
            <w:pPr>
              <w:pStyle w:val="Listenabsatz"/>
              <w:ind w:left="0"/>
              <w:rPr>
                <w:rFonts w:ascii="Arial" w:hAnsi="Arial" w:cs="Arial"/>
              </w:rPr>
            </w:pPr>
            <w:r w:rsidRPr="00B45128">
              <w:t>voir l'annexe</w:t>
            </w:r>
          </w:p>
        </w:tc>
        <w:tc>
          <w:tcPr>
            <w:tcW w:w="1843" w:type="dxa"/>
          </w:tcPr>
          <w:p w14:paraId="4DD0DE35" w14:textId="1C14C2E7" w:rsidR="00F4052B" w:rsidRDefault="00F4052B" w:rsidP="00F4052B">
            <w:pPr>
              <w:jc w:val="both"/>
            </w:pPr>
            <w:r w:rsidRPr="004445BD">
              <w:t>EN 442-1 : 2014</w:t>
            </w:r>
          </w:p>
        </w:tc>
      </w:tr>
      <w:tr w:rsidR="001844C2" w14:paraId="4E42990F" w14:textId="77777777" w:rsidTr="0009667E">
        <w:tc>
          <w:tcPr>
            <w:tcW w:w="3357" w:type="dxa"/>
            <w:shd w:val="clear" w:color="auto" w:fill="FF0000"/>
            <w:vAlign w:val="center"/>
          </w:tcPr>
          <w:p w14:paraId="783F84E5" w14:textId="42EDF0D8" w:rsidR="001844C2" w:rsidRDefault="00F4052B" w:rsidP="001844C2">
            <w:pPr>
              <w:pStyle w:val="Listenabsatz"/>
              <w:ind w:left="0"/>
            </w:pPr>
            <w:r w:rsidRPr="00F4052B">
              <w:t>Résistance à la corrosion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37DA3715" w14:textId="177CDC6D" w:rsidR="001844C2" w:rsidRPr="00AC1858" w:rsidRDefault="00AC1858" w:rsidP="001844C2">
            <w:pPr>
              <w:pStyle w:val="Listenabsatz"/>
              <w:ind w:left="0"/>
              <w:rPr>
                <w:lang w:val="fr-FR"/>
              </w:rPr>
            </w:pPr>
            <w:r w:rsidRPr="00AC1858">
              <w:rPr>
                <w:lang w:val="fr-FR"/>
              </w:rPr>
              <w:t>Pas de corrosion de surface après un test d'humidité de 100 h</w:t>
            </w:r>
          </w:p>
        </w:tc>
        <w:tc>
          <w:tcPr>
            <w:tcW w:w="1843" w:type="dxa"/>
          </w:tcPr>
          <w:p w14:paraId="497FFE10" w14:textId="6385DFEC" w:rsidR="001844C2" w:rsidRDefault="001844C2" w:rsidP="001844C2">
            <w:pPr>
              <w:jc w:val="both"/>
            </w:pPr>
            <w:r w:rsidRPr="004445BD">
              <w:t>EN 442-1 : 2014</w:t>
            </w:r>
          </w:p>
        </w:tc>
      </w:tr>
      <w:tr w:rsidR="001844C2" w14:paraId="2D8381AF" w14:textId="77777777" w:rsidTr="0009667E">
        <w:tc>
          <w:tcPr>
            <w:tcW w:w="3357" w:type="dxa"/>
            <w:shd w:val="clear" w:color="auto" w:fill="FF0000"/>
            <w:vAlign w:val="center"/>
          </w:tcPr>
          <w:p w14:paraId="6BF6A7D8" w14:textId="7456022B" w:rsidR="001844C2" w:rsidRPr="00F4052B" w:rsidRDefault="00F4052B" w:rsidP="001844C2">
            <w:pPr>
              <w:pStyle w:val="Listenabsatz"/>
              <w:ind w:left="0"/>
              <w:rPr>
                <w:lang w:val="fr-FR"/>
              </w:rPr>
            </w:pPr>
            <w:r w:rsidRPr="00F4052B">
              <w:rPr>
                <w:lang w:val="fr-FR"/>
              </w:rPr>
              <w:t>Résistance aux dommages causés par des impacts mineurs</w:t>
            </w:r>
          </w:p>
        </w:tc>
        <w:tc>
          <w:tcPr>
            <w:tcW w:w="3686" w:type="dxa"/>
            <w:shd w:val="clear" w:color="auto" w:fill="E36C0A" w:themeFill="accent6" w:themeFillShade="BF"/>
            <w:vAlign w:val="center"/>
          </w:tcPr>
          <w:p w14:paraId="7091E9AD" w14:textId="29F5848A" w:rsidR="001844C2" w:rsidRPr="009F4650" w:rsidRDefault="00F4052B" w:rsidP="001844C2">
            <w:pPr>
              <w:pStyle w:val="Listenabsatz"/>
              <w:ind w:left="0"/>
            </w:pPr>
            <w:r>
              <w:t>C</w:t>
            </w:r>
            <w:r w:rsidR="0009667E">
              <w:t>lasse 0</w:t>
            </w:r>
          </w:p>
        </w:tc>
        <w:tc>
          <w:tcPr>
            <w:tcW w:w="1843" w:type="dxa"/>
          </w:tcPr>
          <w:p w14:paraId="4266190E" w14:textId="77777777" w:rsidR="001844C2" w:rsidRDefault="001844C2" w:rsidP="001844C2">
            <w:pPr>
              <w:jc w:val="both"/>
            </w:pPr>
          </w:p>
          <w:p w14:paraId="28BE7461" w14:textId="61DC09CC" w:rsidR="001844C2" w:rsidRDefault="001844C2" w:rsidP="001844C2">
            <w:pPr>
              <w:jc w:val="both"/>
            </w:pPr>
            <w:r w:rsidRPr="004445BD">
              <w:t>EN 442-1 : 2014</w:t>
            </w:r>
          </w:p>
        </w:tc>
      </w:tr>
    </w:tbl>
    <w:p w14:paraId="447F3974" w14:textId="77777777" w:rsidR="003025C9" w:rsidRDefault="003025C9" w:rsidP="003025C9">
      <w:pPr>
        <w:pStyle w:val="Listenabsatz"/>
        <w:spacing w:after="0" w:line="240" w:lineRule="auto"/>
        <w:ind w:left="643"/>
      </w:pPr>
    </w:p>
    <w:p w14:paraId="5F239257" w14:textId="6D9A6A4C" w:rsidR="001F58D4" w:rsidRPr="007B6127" w:rsidRDefault="001F58D4" w:rsidP="007B6127">
      <w:pPr>
        <w:pStyle w:val="Listenabsatz"/>
        <w:numPr>
          <w:ilvl w:val="0"/>
          <w:numId w:val="6"/>
        </w:numPr>
        <w:spacing w:after="0"/>
        <w:rPr>
          <w:lang w:val="fr-FR"/>
        </w:rPr>
      </w:pPr>
      <w:bookmarkStart w:id="0" w:name="_Hlk3044559"/>
      <w:r w:rsidRPr="007B6127">
        <w:rPr>
          <w:lang w:val="fr-FR"/>
        </w:rPr>
        <w:t xml:space="preserve">La performance du produit conformément aux paragraphes 1 et 2 correspond à celle mentionnée dans le paragraphe </w:t>
      </w:r>
      <w:r w:rsidR="007B6127" w:rsidRPr="007B6127">
        <w:rPr>
          <w:lang w:val="fr-FR"/>
        </w:rPr>
        <w:t>7</w:t>
      </w:r>
      <w:r w:rsidRPr="007B6127">
        <w:rPr>
          <w:lang w:val="fr-FR"/>
        </w:rPr>
        <w:t xml:space="preserve">. Seul responsable de la création de cette déclaration de performance est le fabricant mentionné au point </w:t>
      </w:r>
      <w:r w:rsidR="007B6127" w:rsidRPr="007B6127">
        <w:rPr>
          <w:lang w:val="fr-FR"/>
        </w:rPr>
        <w:t>3</w:t>
      </w:r>
      <w:r w:rsidRPr="007B6127">
        <w:rPr>
          <w:lang w:val="fr-FR"/>
        </w:rPr>
        <w:t>.</w:t>
      </w:r>
    </w:p>
    <w:bookmarkEnd w:id="0"/>
    <w:p w14:paraId="72B202CC" w14:textId="77777777" w:rsidR="001F58D4" w:rsidRPr="009335E3" w:rsidRDefault="001F58D4" w:rsidP="001F58D4">
      <w:pPr>
        <w:spacing w:after="0"/>
        <w:ind w:left="-150"/>
        <w:contextualSpacing/>
        <w:rPr>
          <w:b/>
          <w:sz w:val="20"/>
          <w:szCs w:val="20"/>
          <w:lang w:val="fr-FR"/>
        </w:rPr>
      </w:pPr>
    </w:p>
    <w:p w14:paraId="32223B3B" w14:textId="4D4588ED" w:rsidR="001F58D4" w:rsidRPr="00C80307" w:rsidRDefault="001F58D4" w:rsidP="001F58D4">
      <w:pPr>
        <w:spacing w:after="0"/>
        <w:rPr>
          <w:lang w:val="fr-FR"/>
        </w:rPr>
      </w:pPr>
      <w:r>
        <w:rPr>
          <w:lang w:val="fr-FR"/>
        </w:rPr>
        <w:t xml:space="preserve">             </w:t>
      </w:r>
      <w:r w:rsidRPr="00C80307">
        <w:rPr>
          <w:lang w:val="fr-FR"/>
        </w:rPr>
        <w:t>Signé pour le fabricant et au nom du fabricant par :</w:t>
      </w:r>
    </w:p>
    <w:p w14:paraId="53928F7A" w14:textId="6804BE53" w:rsidR="004C037C" w:rsidRPr="0013120E" w:rsidRDefault="0083466A" w:rsidP="001F58D4">
      <w:pPr>
        <w:spacing w:line="240" w:lineRule="auto"/>
        <w:ind w:left="360"/>
        <w:rPr>
          <w:lang w:val="fr-FR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3FCFAB91" wp14:editId="653B5D91">
            <wp:simplePos x="0" y="0"/>
            <wp:positionH relativeFrom="column">
              <wp:posOffset>3213735</wp:posOffset>
            </wp:positionH>
            <wp:positionV relativeFrom="paragraph">
              <wp:posOffset>297180</wp:posOffset>
            </wp:positionV>
            <wp:extent cx="1335405" cy="408305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58D4" w:rsidRPr="0013120E">
        <w:rPr>
          <w:lang w:val="fr-FR"/>
        </w:rPr>
        <w:t xml:space="preserve">      </w:t>
      </w:r>
      <w:r w:rsidR="0008367A" w:rsidRPr="0013120E">
        <w:rPr>
          <w:lang w:val="fr-FR"/>
        </w:rPr>
        <w:t>Joachim</w:t>
      </w:r>
      <w:r w:rsidR="001F58D4" w:rsidRPr="0013120E">
        <w:rPr>
          <w:lang w:val="fr-FR"/>
        </w:rPr>
        <w:t xml:space="preserve"> Schulte, directeur gérant </w:t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  <w:r w:rsidRPr="0013120E">
        <w:rPr>
          <w:lang w:val="fr-FR"/>
        </w:rPr>
        <w:tab/>
      </w:r>
    </w:p>
    <w:p w14:paraId="40B634D3" w14:textId="7BF183C5" w:rsidR="001F58D4" w:rsidRPr="0013120E" w:rsidRDefault="004C037C" w:rsidP="001F58D4">
      <w:pPr>
        <w:spacing w:line="240" w:lineRule="auto"/>
        <w:ind w:left="360"/>
        <w:rPr>
          <w:lang w:val="fr-FR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3AC104" wp14:editId="4A44B960">
                <wp:simplePos x="0" y="0"/>
                <wp:positionH relativeFrom="column">
                  <wp:posOffset>152400</wp:posOffset>
                </wp:positionH>
                <wp:positionV relativeFrom="paragraph">
                  <wp:posOffset>252730</wp:posOffset>
                </wp:positionV>
                <wp:extent cx="1965960" cy="0"/>
                <wp:effectExtent l="0" t="0" r="0" b="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659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4B2F88" id="Gerade Verbindung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pt,19.9pt" to="166.8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" strokecolor="#4579b8 [3044]"/>
            </w:pict>
          </mc:Fallback>
        </mc:AlternateContent>
      </w:r>
      <w:r w:rsidR="00BF656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56BDDA8" wp14:editId="30852E2C">
                <wp:simplePos x="0" y="0"/>
                <wp:positionH relativeFrom="column">
                  <wp:posOffset>3101340</wp:posOffset>
                </wp:positionH>
                <wp:positionV relativeFrom="paragraph">
                  <wp:posOffset>207010</wp:posOffset>
                </wp:positionV>
                <wp:extent cx="2202180" cy="22860"/>
                <wp:effectExtent l="0" t="0" r="26670" b="3429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218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C92945" id="Gerade Verbindung 3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2pt,16.3pt" to="417.6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" strokecolor="#4a7ebb"/>
            </w:pict>
          </mc:Fallback>
        </mc:AlternateContent>
      </w:r>
      <w:r w:rsidR="0008367A" w:rsidRPr="0013120E">
        <w:rPr>
          <w:lang w:val="fr-FR"/>
        </w:rPr>
        <w:t>Olsberg</w:t>
      </w:r>
      <w:r w:rsidR="001F58D4" w:rsidRPr="0013120E">
        <w:rPr>
          <w:lang w:val="fr-FR"/>
        </w:rPr>
        <w:t>, 01.</w:t>
      </w:r>
      <w:r w:rsidR="009B2732">
        <w:rPr>
          <w:lang w:val="fr-FR"/>
        </w:rPr>
        <w:t>11.2022</w:t>
      </w:r>
    </w:p>
    <w:p w14:paraId="5B07D4C4" w14:textId="40FBD9ED" w:rsidR="001844C2" w:rsidRPr="00A76396" w:rsidRDefault="00A76396" w:rsidP="00A33AD7">
      <w:pPr>
        <w:autoSpaceDE w:val="0"/>
        <w:autoSpaceDN w:val="0"/>
        <w:adjustRightInd w:val="0"/>
        <w:spacing w:after="0" w:line="240" w:lineRule="auto"/>
        <w:ind w:right="-1417"/>
        <w:textAlignment w:val="center"/>
        <w:rPr>
          <w:lang w:val="fr-FR"/>
        </w:rPr>
      </w:pPr>
      <w:r w:rsidRPr="0013120E">
        <w:rPr>
          <w:lang w:val="fr-FR"/>
        </w:rPr>
        <w:t xml:space="preserve">        </w:t>
      </w:r>
      <w:r w:rsidRPr="00A76396">
        <w:rPr>
          <w:lang w:val="fr-FR"/>
        </w:rPr>
        <w:t xml:space="preserve">Lieu et date de délivrance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A76396">
        <w:rPr>
          <w:lang w:val="fr-FR"/>
        </w:rPr>
        <w:t>Signature</w:t>
      </w:r>
      <w:r w:rsidR="00065708" w:rsidRPr="00A76396">
        <w:rPr>
          <w:lang w:val="fr-FR"/>
        </w:rPr>
        <w:tab/>
      </w:r>
      <w:r w:rsidR="00065708" w:rsidRPr="00A76396">
        <w:rPr>
          <w:lang w:val="fr-FR"/>
        </w:rPr>
        <w:tab/>
      </w:r>
      <w:r w:rsidR="00065708" w:rsidRPr="00A76396">
        <w:rPr>
          <w:lang w:val="fr-FR"/>
        </w:rPr>
        <w:tab/>
      </w:r>
      <w:r w:rsidR="00065708" w:rsidRPr="00A76396">
        <w:rPr>
          <w:lang w:val="fr-FR"/>
        </w:rPr>
        <w:tab/>
      </w:r>
      <w:r w:rsidR="00065708" w:rsidRPr="00A76396">
        <w:rPr>
          <w:lang w:val="fr-FR"/>
        </w:rPr>
        <w:tab/>
      </w:r>
      <w:r w:rsidR="00065708" w:rsidRPr="00A76396">
        <w:rPr>
          <w:lang w:val="fr-FR"/>
        </w:rPr>
        <w:tab/>
      </w:r>
    </w:p>
    <w:sectPr w:rsidR="001844C2" w:rsidRPr="00A76396" w:rsidSect="000F47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98913" w14:textId="77777777" w:rsidR="002C41CB" w:rsidRDefault="002C41CB" w:rsidP="00F904D1">
      <w:pPr>
        <w:spacing w:after="0" w:line="240" w:lineRule="auto"/>
      </w:pPr>
      <w:r>
        <w:separator/>
      </w:r>
    </w:p>
  </w:endnote>
  <w:endnote w:type="continuationSeparator" w:id="0">
    <w:p w14:paraId="10D80B94" w14:textId="77777777" w:rsidR="002C41CB" w:rsidRDefault="002C41CB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charset w:val="00"/>
    <w:family w:val="swiss"/>
    <w:pitch w:val="variable"/>
    <w:sig w:usb0="00000003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73D9" w14:textId="77777777" w:rsidR="006E4031" w:rsidRDefault="006E403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093340"/>
      <w:docPartObj>
        <w:docPartGallery w:val="Page Numbers (Bottom of Page)"/>
        <w:docPartUnique/>
      </w:docPartObj>
    </w:sdtPr>
    <w:sdtEndPr/>
    <w:sdtContent>
      <w:p w14:paraId="609B2236" w14:textId="77777777" w:rsidR="00065708" w:rsidRDefault="0006570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C598B" w14:textId="77777777" w:rsidR="00065708" w:rsidRDefault="0006570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9926E" w14:textId="77777777" w:rsidR="006E4031" w:rsidRDefault="006E403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3C863" w14:textId="77777777" w:rsidR="002C41CB" w:rsidRDefault="002C41CB" w:rsidP="00F904D1">
      <w:pPr>
        <w:spacing w:after="0" w:line="240" w:lineRule="auto"/>
      </w:pPr>
      <w:r>
        <w:separator/>
      </w:r>
    </w:p>
  </w:footnote>
  <w:footnote w:type="continuationSeparator" w:id="0">
    <w:p w14:paraId="4179FB12" w14:textId="77777777" w:rsidR="002C41CB" w:rsidRDefault="002C41CB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F834B" w14:textId="77777777" w:rsidR="006E4031" w:rsidRDefault="006E40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5B9E4" w14:textId="0DFF0344" w:rsidR="006E4031" w:rsidRPr="00FF7444" w:rsidRDefault="0083466A" w:rsidP="006E4031">
    <w:pPr>
      <w:keepNext/>
      <w:keepLines/>
      <w:spacing w:before="200" w:after="0"/>
      <w:ind w:left="708" w:right="-1417" w:firstLine="708"/>
      <w:outlineLvl w:val="2"/>
      <w:rPr>
        <w:rFonts w:ascii="Gill Sans MT" w:hAnsi="Gill Sans MT" w:cs="Myriad Pro"/>
        <w:b/>
        <w:bCs/>
        <w:color w:val="000000"/>
        <w:sz w:val="36"/>
        <w:szCs w:val="36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9264" behindDoc="0" locked="0" layoutInCell="1" allowOverlap="1" wp14:anchorId="328D0A2C" wp14:editId="0B49B522">
          <wp:simplePos x="0" y="0"/>
          <wp:positionH relativeFrom="column">
            <wp:posOffset>5364480</wp:posOffset>
          </wp:positionH>
          <wp:positionV relativeFrom="paragraph">
            <wp:posOffset>-15875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Start w:id="1" w:name="_Hlk56160877"/>
    <w:r w:rsidR="005D5094">
      <w:rPr>
        <w:rFonts w:ascii="Gill Sans MT" w:hAnsi="Gill Sans MT" w:cs="Myriad Pro"/>
        <w:b/>
        <w:bCs/>
        <w:color w:val="000000"/>
        <w:sz w:val="36"/>
        <w:szCs w:val="36"/>
        <w:lang w:val="fr-FR"/>
      </w:rPr>
      <w:t xml:space="preserve">      </w:t>
    </w:r>
    <w:bookmarkEnd w:id="1"/>
    <w:r w:rsidR="006E4031">
      <w:rPr>
        <w:rFonts w:ascii="Gill Sans MT" w:hAnsi="Gill Sans MT" w:cs="Myriad Pro"/>
        <w:b/>
        <w:bCs/>
        <w:color w:val="000000"/>
        <w:sz w:val="36"/>
        <w:szCs w:val="36"/>
      </w:rPr>
      <w:t>Déclaration de performance</w:t>
    </w:r>
  </w:p>
  <w:p w14:paraId="7E4995CC" w14:textId="1D47F26D" w:rsidR="005D5094" w:rsidRDefault="006E4031" w:rsidP="006E403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  <w:rPr>
        <w:rFonts w:ascii="Gill Sans MT" w:hAnsi="Gill Sans MT" w:cs="Myriad Pro"/>
        <w:color w:val="000000"/>
      </w:rPr>
    </w:pPr>
    <w:r>
      <w:rPr>
        <w:rFonts w:ascii="Gill Sans MT" w:hAnsi="Gill Sans MT" w:cs="Myriad Pro"/>
        <w:color w:val="000000"/>
      </w:rPr>
      <w:t>Conformément à lánnex</w:t>
    </w:r>
    <w:r w:rsidRPr="002D3A7A">
      <w:rPr>
        <w:rFonts w:ascii="Gill Sans MT" w:hAnsi="Gill Sans MT" w:cs="Myriad Pro"/>
        <w:color w:val="000000"/>
      </w:rPr>
      <w:t xml:space="preserve"> III </w:t>
    </w:r>
    <w:r>
      <w:rPr>
        <w:rFonts w:ascii="Gill Sans MT" w:hAnsi="Gill Sans MT" w:cs="Myriad Pro"/>
        <w:color w:val="000000"/>
      </w:rPr>
      <w:t>du réglement</w:t>
    </w:r>
    <w:r w:rsidRPr="002D3A7A">
      <w:rPr>
        <w:rFonts w:ascii="Gill Sans MT" w:hAnsi="Gill Sans MT" w:cs="Myriad Pro"/>
        <w:color w:val="000000"/>
      </w:rPr>
      <w:t xml:space="preserve"> (EU) Nr. 305/2011</w:t>
    </w:r>
    <w:r w:rsidRPr="002D3A7A">
      <w:rPr>
        <w:rFonts w:ascii="Gill Sans MT" w:hAnsi="Gill Sans MT" w:cs="Myriad Pro"/>
        <w:color w:val="000000"/>
      </w:rPr>
      <w:br/>
    </w:r>
    <w:r w:rsidRPr="002D3A7A">
      <w:rPr>
        <w:rFonts w:ascii="Gill Sans MT" w:hAnsi="Gill Sans MT" w:cs="Myriad Pro"/>
        <w:color w:val="000000"/>
      </w:rPr>
      <w:tab/>
      <w:t xml:space="preserve">                          LE/HSK-Nr.02 </w:t>
    </w:r>
    <w:r w:rsidR="00A32751">
      <w:rPr>
        <w:rFonts w:ascii="Gill Sans MT" w:hAnsi="Gill Sans MT" w:cs="Myriad Pro"/>
        <w:color w:val="000000"/>
      </w:rPr>
      <w:t>A</w:t>
    </w:r>
    <w:r w:rsidRPr="002D3A7A">
      <w:rPr>
        <w:rFonts w:ascii="Gill Sans MT" w:hAnsi="Gill Sans MT" w:cs="Myriad Pro"/>
        <w:color w:val="000000"/>
      </w:rPr>
      <w:t>/2019-01</w:t>
    </w:r>
  </w:p>
  <w:p w14:paraId="405FAE92" w14:textId="77777777" w:rsidR="006E4031" w:rsidRDefault="006E4031" w:rsidP="006E403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4E3E8" w14:textId="77777777" w:rsidR="006E4031" w:rsidRDefault="006E40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223E7"/>
    <w:multiLevelType w:val="hybridMultilevel"/>
    <w:tmpl w:val="16C6FB6A"/>
    <w:lvl w:ilvl="0" w:tplc="C3FAE0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340C3"/>
    <w:multiLevelType w:val="hybridMultilevel"/>
    <w:tmpl w:val="50C61768"/>
    <w:lvl w:ilvl="0" w:tplc="8800E13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23" w:hanging="360"/>
      </w:pPr>
    </w:lvl>
    <w:lvl w:ilvl="2" w:tplc="0407001B" w:tentative="1">
      <w:start w:val="1"/>
      <w:numFmt w:val="lowerRoman"/>
      <w:lvlText w:val="%3."/>
      <w:lvlJc w:val="right"/>
      <w:pPr>
        <w:ind w:left="2443" w:hanging="180"/>
      </w:pPr>
    </w:lvl>
    <w:lvl w:ilvl="3" w:tplc="0407000F" w:tentative="1">
      <w:start w:val="1"/>
      <w:numFmt w:val="decimal"/>
      <w:lvlText w:val="%4."/>
      <w:lvlJc w:val="left"/>
      <w:pPr>
        <w:ind w:left="3163" w:hanging="360"/>
      </w:pPr>
    </w:lvl>
    <w:lvl w:ilvl="4" w:tplc="04070019" w:tentative="1">
      <w:start w:val="1"/>
      <w:numFmt w:val="lowerLetter"/>
      <w:lvlText w:val="%5."/>
      <w:lvlJc w:val="left"/>
      <w:pPr>
        <w:ind w:left="3883" w:hanging="360"/>
      </w:pPr>
    </w:lvl>
    <w:lvl w:ilvl="5" w:tplc="0407001B" w:tentative="1">
      <w:start w:val="1"/>
      <w:numFmt w:val="lowerRoman"/>
      <w:lvlText w:val="%6."/>
      <w:lvlJc w:val="right"/>
      <w:pPr>
        <w:ind w:left="4603" w:hanging="180"/>
      </w:pPr>
    </w:lvl>
    <w:lvl w:ilvl="6" w:tplc="0407000F" w:tentative="1">
      <w:start w:val="1"/>
      <w:numFmt w:val="decimal"/>
      <w:lvlText w:val="%7."/>
      <w:lvlJc w:val="left"/>
      <w:pPr>
        <w:ind w:left="5323" w:hanging="360"/>
      </w:pPr>
    </w:lvl>
    <w:lvl w:ilvl="7" w:tplc="04070019" w:tentative="1">
      <w:start w:val="1"/>
      <w:numFmt w:val="lowerLetter"/>
      <w:lvlText w:val="%8."/>
      <w:lvlJc w:val="left"/>
      <w:pPr>
        <w:ind w:left="6043" w:hanging="360"/>
      </w:pPr>
    </w:lvl>
    <w:lvl w:ilvl="8" w:tplc="040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 w15:restartNumberingAfterBreak="0">
    <w:nsid w:val="3A51074F"/>
    <w:multiLevelType w:val="hybridMultilevel"/>
    <w:tmpl w:val="07D4C50E"/>
    <w:lvl w:ilvl="0" w:tplc="605AB81C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444"/>
    <w:rsid w:val="00005247"/>
    <w:rsid w:val="000171DE"/>
    <w:rsid w:val="00032333"/>
    <w:rsid w:val="0003669F"/>
    <w:rsid w:val="00051652"/>
    <w:rsid w:val="00065708"/>
    <w:rsid w:val="000814B0"/>
    <w:rsid w:val="0008281C"/>
    <w:rsid w:val="0008367A"/>
    <w:rsid w:val="00086A1C"/>
    <w:rsid w:val="00086E31"/>
    <w:rsid w:val="000878F9"/>
    <w:rsid w:val="0009667E"/>
    <w:rsid w:val="000A18DA"/>
    <w:rsid w:val="000C797F"/>
    <w:rsid w:val="000E5BA8"/>
    <w:rsid w:val="000F474D"/>
    <w:rsid w:val="00107134"/>
    <w:rsid w:val="001158A4"/>
    <w:rsid w:val="0013120E"/>
    <w:rsid w:val="00136F92"/>
    <w:rsid w:val="00141923"/>
    <w:rsid w:val="00142110"/>
    <w:rsid w:val="00151C49"/>
    <w:rsid w:val="001544CC"/>
    <w:rsid w:val="001606E6"/>
    <w:rsid w:val="0016081A"/>
    <w:rsid w:val="001656EE"/>
    <w:rsid w:val="001844C2"/>
    <w:rsid w:val="00185F40"/>
    <w:rsid w:val="00196136"/>
    <w:rsid w:val="0019740F"/>
    <w:rsid w:val="001C13EF"/>
    <w:rsid w:val="001D272F"/>
    <w:rsid w:val="001D392A"/>
    <w:rsid w:val="001E3A2B"/>
    <w:rsid w:val="001F58D4"/>
    <w:rsid w:val="00202CBD"/>
    <w:rsid w:val="00210E12"/>
    <w:rsid w:val="00211E27"/>
    <w:rsid w:val="00227A82"/>
    <w:rsid w:val="002314E5"/>
    <w:rsid w:val="00240D68"/>
    <w:rsid w:val="00271E32"/>
    <w:rsid w:val="00271E44"/>
    <w:rsid w:val="0028445E"/>
    <w:rsid w:val="0029223A"/>
    <w:rsid w:val="002A3EA9"/>
    <w:rsid w:val="002B3D8D"/>
    <w:rsid w:val="002C41CB"/>
    <w:rsid w:val="002D3A7A"/>
    <w:rsid w:val="002E6913"/>
    <w:rsid w:val="002F3AFD"/>
    <w:rsid w:val="002F4DE1"/>
    <w:rsid w:val="002F5ECB"/>
    <w:rsid w:val="003025C9"/>
    <w:rsid w:val="00316D0F"/>
    <w:rsid w:val="00367514"/>
    <w:rsid w:val="003804C3"/>
    <w:rsid w:val="00392CBC"/>
    <w:rsid w:val="003C766A"/>
    <w:rsid w:val="003D35BB"/>
    <w:rsid w:val="003E0E12"/>
    <w:rsid w:val="00401076"/>
    <w:rsid w:val="0041024A"/>
    <w:rsid w:val="00411837"/>
    <w:rsid w:val="0041454E"/>
    <w:rsid w:val="0042705A"/>
    <w:rsid w:val="00441402"/>
    <w:rsid w:val="00465409"/>
    <w:rsid w:val="00466C70"/>
    <w:rsid w:val="0047281C"/>
    <w:rsid w:val="00475B42"/>
    <w:rsid w:val="00497E3C"/>
    <w:rsid w:val="004B09F9"/>
    <w:rsid w:val="004B1C6E"/>
    <w:rsid w:val="004C037C"/>
    <w:rsid w:val="004C725D"/>
    <w:rsid w:val="004C79AC"/>
    <w:rsid w:val="004F60C5"/>
    <w:rsid w:val="00501989"/>
    <w:rsid w:val="00503FF8"/>
    <w:rsid w:val="00526FDA"/>
    <w:rsid w:val="00534A4A"/>
    <w:rsid w:val="00536F7F"/>
    <w:rsid w:val="00540E29"/>
    <w:rsid w:val="00543B20"/>
    <w:rsid w:val="00551019"/>
    <w:rsid w:val="0055700B"/>
    <w:rsid w:val="00595628"/>
    <w:rsid w:val="005D5094"/>
    <w:rsid w:val="005E297E"/>
    <w:rsid w:val="0063082F"/>
    <w:rsid w:val="00640249"/>
    <w:rsid w:val="00651A86"/>
    <w:rsid w:val="00653968"/>
    <w:rsid w:val="00660545"/>
    <w:rsid w:val="00685B50"/>
    <w:rsid w:val="00685FE0"/>
    <w:rsid w:val="00691D36"/>
    <w:rsid w:val="006B1F5C"/>
    <w:rsid w:val="006B499B"/>
    <w:rsid w:val="006C2487"/>
    <w:rsid w:val="006C45A3"/>
    <w:rsid w:val="006E4031"/>
    <w:rsid w:val="006E5968"/>
    <w:rsid w:val="007121C0"/>
    <w:rsid w:val="00723293"/>
    <w:rsid w:val="00763251"/>
    <w:rsid w:val="00765E42"/>
    <w:rsid w:val="007B0B94"/>
    <w:rsid w:val="007B6127"/>
    <w:rsid w:val="007B7E2F"/>
    <w:rsid w:val="007C1889"/>
    <w:rsid w:val="007C2DBD"/>
    <w:rsid w:val="007D77AD"/>
    <w:rsid w:val="007F440A"/>
    <w:rsid w:val="007F50BA"/>
    <w:rsid w:val="00806BF7"/>
    <w:rsid w:val="00824712"/>
    <w:rsid w:val="0083222A"/>
    <w:rsid w:val="0083466A"/>
    <w:rsid w:val="008462B9"/>
    <w:rsid w:val="008509AC"/>
    <w:rsid w:val="008811D6"/>
    <w:rsid w:val="00893E48"/>
    <w:rsid w:val="00896EDC"/>
    <w:rsid w:val="008970F4"/>
    <w:rsid w:val="008A0E43"/>
    <w:rsid w:val="008B0911"/>
    <w:rsid w:val="008B2890"/>
    <w:rsid w:val="008C3E67"/>
    <w:rsid w:val="008D063F"/>
    <w:rsid w:val="008D1D00"/>
    <w:rsid w:val="008E6FC6"/>
    <w:rsid w:val="008E7E0E"/>
    <w:rsid w:val="00935018"/>
    <w:rsid w:val="00942C21"/>
    <w:rsid w:val="00965FED"/>
    <w:rsid w:val="00973108"/>
    <w:rsid w:val="00981855"/>
    <w:rsid w:val="0099128E"/>
    <w:rsid w:val="009B2732"/>
    <w:rsid w:val="009B35F5"/>
    <w:rsid w:val="009D08A7"/>
    <w:rsid w:val="009F0B22"/>
    <w:rsid w:val="009F4650"/>
    <w:rsid w:val="00A051BA"/>
    <w:rsid w:val="00A078C1"/>
    <w:rsid w:val="00A105B1"/>
    <w:rsid w:val="00A248B7"/>
    <w:rsid w:val="00A32751"/>
    <w:rsid w:val="00A33AD7"/>
    <w:rsid w:val="00A56E9F"/>
    <w:rsid w:val="00A76396"/>
    <w:rsid w:val="00A90AC2"/>
    <w:rsid w:val="00AA2FBE"/>
    <w:rsid w:val="00AB013D"/>
    <w:rsid w:val="00AB1580"/>
    <w:rsid w:val="00AB67C1"/>
    <w:rsid w:val="00AC1858"/>
    <w:rsid w:val="00AD7122"/>
    <w:rsid w:val="00B2283D"/>
    <w:rsid w:val="00B27022"/>
    <w:rsid w:val="00B319DF"/>
    <w:rsid w:val="00B33172"/>
    <w:rsid w:val="00B34720"/>
    <w:rsid w:val="00BB1FF1"/>
    <w:rsid w:val="00BD4CB3"/>
    <w:rsid w:val="00BE0E5B"/>
    <w:rsid w:val="00BF58F8"/>
    <w:rsid w:val="00BF6567"/>
    <w:rsid w:val="00C03153"/>
    <w:rsid w:val="00C17F5C"/>
    <w:rsid w:val="00C406B6"/>
    <w:rsid w:val="00C40734"/>
    <w:rsid w:val="00C63786"/>
    <w:rsid w:val="00C76824"/>
    <w:rsid w:val="00C828E3"/>
    <w:rsid w:val="00C941F0"/>
    <w:rsid w:val="00C95F34"/>
    <w:rsid w:val="00CE3C7D"/>
    <w:rsid w:val="00D132CE"/>
    <w:rsid w:val="00D2069C"/>
    <w:rsid w:val="00D67236"/>
    <w:rsid w:val="00D724D0"/>
    <w:rsid w:val="00D75290"/>
    <w:rsid w:val="00D8279B"/>
    <w:rsid w:val="00D9583D"/>
    <w:rsid w:val="00DA68A2"/>
    <w:rsid w:val="00DB28C0"/>
    <w:rsid w:val="00DB6A3C"/>
    <w:rsid w:val="00DC0213"/>
    <w:rsid w:val="00DD6854"/>
    <w:rsid w:val="00DD6AFF"/>
    <w:rsid w:val="00E100A5"/>
    <w:rsid w:val="00E4021A"/>
    <w:rsid w:val="00E4041F"/>
    <w:rsid w:val="00E54BD3"/>
    <w:rsid w:val="00E6169C"/>
    <w:rsid w:val="00E65282"/>
    <w:rsid w:val="00E746A6"/>
    <w:rsid w:val="00EA6BFA"/>
    <w:rsid w:val="00EA7E01"/>
    <w:rsid w:val="00ED2952"/>
    <w:rsid w:val="00EE5FFF"/>
    <w:rsid w:val="00F10BE9"/>
    <w:rsid w:val="00F1342B"/>
    <w:rsid w:val="00F4052B"/>
    <w:rsid w:val="00F47CFC"/>
    <w:rsid w:val="00F634F8"/>
    <w:rsid w:val="00F81A12"/>
    <w:rsid w:val="00F904D1"/>
    <w:rsid w:val="00FD12E9"/>
    <w:rsid w:val="00FE05E1"/>
    <w:rsid w:val="00FE3872"/>
    <w:rsid w:val="00FE70A8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24B93B6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BA35B-CC03-4FE3-A864-100777B63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15</cp:revision>
  <cp:lastPrinted>2020-07-24T05:16:00Z</cp:lastPrinted>
  <dcterms:created xsi:type="dcterms:W3CDTF">2021-07-12T12:40:00Z</dcterms:created>
  <dcterms:modified xsi:type="dcterms:W3CDTF">2023-02-07T12:58:00Z</dcterms:modified>
</cp:coreProperties>
</file>